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442" w:rsidRPr="00F54D03" w:rsidRDefault="00F54D03" w:rsidP="00F54D0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4D03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3D0442" w:rsidRPr="00F54D03" w:rsidRDefault="003D0442" w:rsidP="00F54D0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54D03">
        <w:rPr>
          <w:rFonts w:ascii="Times New Roman" w:hAnsi="Times New Roman" w:cs="Times New Roman"/>
          <w:b/>
          <w:sz w:val="24"/>
          <w:szCs w:val="24"/>
        </w:rPr>
        <w:t>Название игры</w:t>
      </w:r>
      <w:r w:rsidRPr="00F54D03">
        <w:rPr>
          <w:rFonts w:ascii="Times New Roman" w:hAnsi="Times New Roman" w:cs="Times New Roman"/>
          <w:sz w:val="24"/>
          <w:szCs w:val="24"/>
        </w:rPr>
        <w:t>: «Национальные блюда России»</w:t>
      </w:r>
    </w:p>
    <w:p w:rsidR="003D0442" w:rsidRPr="00F54D03" w:rsidRDefault="003D0442" w:rsidP="00F54D0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54D03">
        <w:rPr>
          <w:rFonts w:ascii="Times New Roman" w:hAnsi="Times New Roman" w:cs="Times New Roman"/>
          <w:b/>
          <w:sz w:val="24"/>
          <w:szCs w:val="24"/>
        </w:rPr>
        <w:t>Возрастная направленность</w:t>
      </w:r>
      <w:r w:rsidRPr="00F54D03">
        <w:rPr>
          <w:rFonts w:ascii="Times New Roman" w:hAnsi="Times New Roman" w:cs="Times New Roman"/>
          <w:sz w:val="24"/>
          <w:szCs w:val="24"/>
        </w:rPr>
        <w:t>: дошкольный возраст (с 5 до 7 лет)</w:t>
      </w:r>
    </w:p>
    <w:p w:rsidR="003D0442" w:rsidRPr="00F54D03" w:rsidRDefault="003D0442" w:rsidP="00F54D0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54D03">
        <w:rPr>
          <w:rFonts w:ascii="Times New Roman" w:hAnsi="Times New Roman" w:cs="Times New Roman"/>
          <w:b/>
          <w:sz w:val="24"/>
          <w:szCs w:val="24"/>
        </w:rPr>
        <w:t>Цель</w:t>
      </w:r>
      <w:r w:rsidRPr="00F54D03">
        <w:rPr>
          <w:rFonts w:ascii="Times New Roman" w:hAnsi="Times New Roman" w:cs="Times New Roman"/>
          <w:sz w:val="24"/>
          <w:szCs w:val="24"/>
        </w:rPr>
        <w:t>: в игровой форме закрепить знания детей о традиционных национальных блюдах России. Продолжать знакомить детей с названиями блюд России, способствовать развитию умения по внешнему виду различать национальные блюда, воспитывать у детей уважение к традициям русского народа.</w:t>
      </w:r>
    </w:p>
    <w:p w:rsidR="003D0442" w:rsidRPr="00F54D03" w:rsidRDefault="003D0442" w:rsidP="00F54D0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54D03">
        <w:rPr>
          <w:rFonts w:ascii="Times New Roman" w:hAnsi="Times New Roman" w:cs="Times New Roman"/>
          <w:b/>
          <w:sz w:val="24"/>
          <w:szCs w:val="24"/>
        </w:rPr>
        <w:t>Задачи</w:t>
      </w:r>
      <w:r w:rsidRPr="00F54D03">
        <w:rPr>
          <w:rFonts w:ascii="Times New Roman" w:hAnsi="Times New Roman" w:cs="Times New Roman"/>
          <w:sz w:val="24"/>
          <w:szCs w:val="24"/>
        </w:rPr>
        <w:t>:</w:t>
      </w:r>
    </w:p>
    <w:p w:rsidR="003D0442" w:rsidRPr="00F54D03" w:rsidRDefault="003D0442" w:rsidP="00F54D03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54D03">
        <w:rPr>
          <w:rFonts w:ascii="Times New Roman" w:hAnsi="Times New Roman" w:cs="Times New Roman"/>
          <w:sz w:val="24"/>
          <w:szCs w:val="24"/>
          <w:u w:val="single"/>
        </w:rPr>
        <w:t>обучающие</w:t>
      </w:r>
    </w:p>
    <w:p w:rsidR="003D0442" w:rsidRPr="00F54D03" w:rsidRDefault="003D0442" w:rsidP="00F54D0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54D03">
        <w:rPr>
          <w:rFonts w:ascii="Times New Roman" w:hAnsi="Times New Roman" w:cs="Times New Roman"/>
          <w:sz w:val="24"/>
          <w:szCs w:val="24"/>
        </w:rPr>
        <w:t>-   обогащать словарный запас;</w:t>
      </w:r>
    </w:p>
    <w:p w:rsidR="003D0442" w:rsidRPr="00F54D03" w:rsidRDefault="003D0442" w:rsidP="00F54D0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54D03">
        <w:rPr>
          <w:rFonts w:ascii="Times New Roman" w:hAnsi="Times New Roman" w:cs="Times New Roman"/>
          <w:sz w:val="24"/>
          <w:szCs w:val="24"/>
        </w:rPr>
        <w:t>- учить детей изменять существительные по падежам (родительный, винительный)</w:t>
      </w:r>
    </w:p>
    <w:p w:rsidR="003D0442" w:rsidRPr="00F54D03" w:rsidRDefault="003D0442" w:rsidP="00F54D03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54D03">
        <w:rPr>
          <w:rFonts w:ascii="Times New Roman" w:hAnsi="Times New Roman" w:cs="Times New Roman"/>
          <w:sz w:val="24"/>
          <w:szCs w:val="24"/>
          <w:u w:val="single"/>
        </w:rPr>
        <w:t>развивающие</w:t>
      </w:r>
    </w:p>
    <w:p w:rsidR="003D0442" w:rsidRPr="00F54D03" w:rsidRDefault="003D0442" w:rsidP="00F54D0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54D03">
        <w:rPr>
          <w:rFonts w:ascii="Times New Roman" w:hAnsi="Times New Roman" w:cs="Times New Roman"/>
          <w:sz w:val="24"/>
          <w:szCs w:val="24"/>
        </w:rPr>
        <w:t>- развивать интерес к традициям народов России и их традиционным блюдам.</w:t>
      </w:r>
    </w:p>
    <w:p w:rsidR="003D0442" w:rsidRPr="00F54D03" w:rsidRDefault="003D0442" w:rsidP="00F54D03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54D03">
        <w:rPr>
          <w:rFonts w:ascii="Times New Roman" w:hAnsi="Times New Roman" w:cs="Times New Roman"/>
          <w:sz w:val="24"/>
          <w:szCs w:val="24"/>
          <w:u w:val="single"/>
        </w:rPr>
        <w:t>воспитательные</w:t>
      </w:r>
    </w:p>
    <w:p w:rsidR="003D0442" w:rsidRPr="00F54D03" w:rsidRDefault="003D0442" w:rsidP="00F54D0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54D03">
        <w:rPr>
          <w:rFonts w:ascii="Times New Roman" w:hAnsi="Times New Roman" w:cs="Times New Roman"/>
          <w:sz w:val="24"/>
          <w:szCs w:val="24"/>
        </w:rPr>
        <w:t>- воспитывать чувство любви к родной стране.</w:t>
      </w:r>
    </w:p>
    <w:p w:rsidR="003D0442" w:rsidRPr="00F54D03" w:rsidRDefault="003D0442" w:rsidP="00F54D0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54D03">
        <w:rPr>
          <w:rFonts w:ascii="Times New Roman" w:hAnsi="Times New Roman" w:cs="Times New Roman"/>
          <w:b/>
          <w:sz w:val="24"/>
          <w:szCs w:val="24"/>
        </w:rPr>
        <w:t>Предварительная работа</w:t>
      </w:r>
      <w:r w:rsidRPr="00F54D03">
        <w:rPr>
          <w:rFonts w:ascii="Times New Roman" w:hAnsi="Times New Roman" w:cs="Times New Roman"/>
          <w:sz w:val="24"/>
          <w:szCs w:val="24"/>
        </w:rPr>
        <w:t>: с детьми проводится беседа «Национальные блюда России», цель которой – познакомить детей</w:t>
      </w:r>
      <w:r w:rsidR="00F54D03">
        <w:rPr>
          <w:rFonts w:ascii="Times New Roman" w:hAnsi="Times New Roman" w:cs="Times New Roman"/>
          <w:sz w:val="24"/>
          <w:szCs w:val="24"/>
        </w:rPr>
        <w:t xml:space="preserve"> с традиционными блюдами России, их составом, историей возникновения.</w:t>
      </w:r>
    </w:p>
    <w:p w:rsidR="003D0442" w:rsidRPr="00F54D03" w:rsidRDefault="003D0442" w:rsidP="00F54D0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54D03">
        <w:rPr>
          <w:rFonts w:ascii="Times New Roman" w:hAnsi="Times New Roman" w:cs="Times New Roman"/>
          <w:b/>
          <w:sz w:val="24"/>
          <w:szCs w:val="24"/>
        </w:rPr>
        <w:t>Дидактический материал</w:t>
      </w:r>
      <w:r w:rsidRPr="00F54D03">
        <w:rPr>
          <w:rFonts w:ascii="Times New Roman" w:hAnsi="Times New Roman" w:cs="Times New Roman"/>
          <w:sz w:val="24"/>
          <w:szCs w:val="24"/>
        </w:rPr>
        <w:t>: 6 больших игровых полей, на которых</w:t>
      </w:r>
      <w:r w:rsidR="00F54D03">
        <w:rPr>
          <w:rFonts w:ascii="Times New Roman" w:hAnsi="Times New Roman" w:cs="Times New Roman"/>
          <w:sz w:val="24"/>
          <w:szCs w:val="24"/>
        </w:rPr>
        <w:t xml:space="preserve"> с одной стороны содержится текст о происхождении блюда, его составе и способе приготовления</w:t>
      </w:r>
      <w:proofErr w:type="gramStart"/>
      <w:r w:rsidR="00F54D0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F54D03">
        <w:rPr>
          <w:rFonts w:ascii="Times New Roman" w:hAnsi="Times New Roman" w:cs="Times New Roman"/>
          <w:sz w:val="24"/>
          <w:szCs w:val="24"/>
        </w:rPr>
        <w:t xml:space="preserve"> А с другой стороны  изображены традиционные</w:t>
      </w:r>
      <w:r w:rsidRPr="00F54D03">
        <w:rPr>
          <w:rFonts w:ascii="Times New Roman" w:hAnsi="Times New Roman" w:cs="Times New Roman"/>
          <w:sz w:val="24"/>
          <w:szCs w:val="24"/>
        </w:rPr>
        <w:t xml:space="preserve"> блюда России</w:t>
      </w:r>
      <w:r w:rsidR="00F54D03">
        <w:rPr>
          <w:rFonts w:ascii="Times New Roman" w:hAnsi="Times New Roman" w:cs="Times New Roman"/>
          <w:sz w:val="24"/>
          <w:szCs w:val="24"/>
        </w:rPr>
        <w:t xml:space="preserve"> (игровые поля)</w:t>
      </w:r>
      <w:proofErr w:type="gramStart"/>
      <w:r w:rsidR="00F54D0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F54D03">
        <w:rPr>
          <w:rFonts w:ascii="Times New Roman" w:hAnsi="Times New Roman" w:cs="Times New Roman"/>
          <w:sz w:val="24"/>
          <w:szCs w:val="24"/>
        </w:rPr>
        <w:t xml:space="preserve"> В игре представлены </w:t>
      </w:r>
      <w:bookmarkStart w:id="0" w:name="_GoBack"/>
      <w:bookmarkEnd w:id="0"/>
      <w:r w:rsidRPr="00F54D03">
        <w:rPr>
          <w:rFonts w:ascii="Times New Roman" w:hAnsi="Times New Roman" w:cs="Times New Roman"/>
          <w:sz w:val="24"/>
          <w:szCs w:val="24"/>
        </w:rPr>
        <w:t xml:space="preserve"> 2 поля, которые содержат 7 ячеек, 2 – по 8 ячеек и 2 – по 9 ячеек;  карточки с изображением ингредиентов блюд.</w:t>
      </w:r>
    </w:p>
    <w:p w:rsidR="003D0442" w:rsidRPr="00F54D03" w:rsidRDefault="003D0442" w:rsidP="00F54D0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54D03">
        <w:rPr>
          <w:rFonts w:ascii="Times New Roman" w:hAnsi="Times New Roman" w:cs="Times New Roman"/>
          <w:b/>
          <w:sz w:val="24"/>
          <w:szCs w:val="24"/>
        </w:rPr>
        <w:t>Ход игры</w:t>
      </w:r>
      <w:r w:rsidR="005E532A" w:rsidRPr="00F54D03">
        <w:rPr>
          <w:rFonts w:ascii="Times New Roman" w:hAnsi="Times New Roman" w:cs="Times New Roman"/>
          <w:sz w:val="24"/>
          <w:szCs w:val="24"/>
        </w:rPr>
        <w:t>:</w:t>
      </w:r>
      <w:r w:rsidRPr="00F54D03">
        <w:rPr>
          <w:rFonts w:ascii="Times New Roman" w:hAnsi="Times New Roman" w:cs="Times New Roman"/>
          <w:sz w:val="24"/>
          <w:szCs w:val="24"/>
        </w:rPr>
        <w:t xml:space="preserve"> В игре могут принимать участие 3 детей. По считалке выбирают ведущего. Он раздает игрокам по одному игровому полю. Вначале берут поля, которые содержат 7 яч</w:t>
      </w:r>
      <w:r w:rsidR="00590535" w:rsidRPr="00F54D03">
        <w:rPr>
          <w:rFonts w:ascii="Times New Roman" w:hAnsi="Times New Roman" w:cs="Times New Roman"/>
          <w:sz w:val="24"/>
          <w:szCs w:val="24"/>
        </w:rPr>
        <w:t>еек и конверт с соответствующим количеством карточек.</w:t>
      </w:r>
      <w:r w:rsidRPr="00F54D03">
        <w:rPr>
          <w:rFonts w:ascii="Times New Roman" w:hAnsi="Times New Roman" w:cs="Times New Roman"/>
          <w:sz w:val="24"/>
          <w:szCs w:val="24"/>
        </w:rPr>
        <w:t xml:space="preserve"> Из карточек-ингредиентов, выбирают  изображения одинаковых продуктов. Складывают их в отдельную стопку. Остальные карточки убирают в </w:t>
      </w:r>
      <w:r w:rsidR="00590535" w:rsidRPr="00F54D03">
        <w:rPr>
          <w:rFonts w:ascii="Times New Roman" w:hAnsi="Times New Roman" w:cs="Times New Roman"/>
          <w:sz w:val="24"/>
          <w:szCs w:val="24"/>
        </w:rPr>
        <w:t>мешочек</w:t>
      </w:r>
      <w:r w:rsidRPr="00F54D03">
        <w:rPr>
          <w:rFonts w:ascii="Times New Roman" w:hAnsi="Times New Roman" w:cs="Times New Roman"/>
          <w:sz w:val="24"/>
          <w:szCs w:val="24"/>
        </w:rPr>
        <w:t xml:space="preserve">. Ведущий предлагает по одной  карточке-ингредиенту. Если у другого игрока в составе блюда есть такой же ингредиент, то он берет карточку из стопки. Так постепенно заполняет каждый свое поле. Выигрывает тот, кто быстрее заполнит свое поле и соберет правильные ингредиенты. Состав блюд находится на оборотной стороне полей. Дети, с помощью воспитателя или читающего </w:t>
      </w:r>
      <w:r w:rsidRPr="00F54D03">
        <w:rPr>
          <w:rFonts w:ascii="Times New Roman" w:hAnsi="Times New Roman" w:cs="Times New Roman"/>
          <w:sz w:val="24"/>
          <w:szCs w:val="24"/>
        </w:rPr>
        <w:lastRenderedPageBreak/>
        <w:t>ребенка могут проверить свой состав блюд.</w:t>
      </w:r>
      <w:r w:rsidR="005E532A" w:rsidRPr="00F54D03">
        <w:rPr>
          <w:rFonts w:ascii="Times New Roman" w:hAnsi="Times New Roman" w:cs="Times New Roman"/>
          <w:sz w:val="24"/>
          <w:szCs w:val="24"/>
        </w:rPr>
        <w:t xml:space="preserve"> Затем можно взять в игру поля, содержащие 8, или 9 ячеек.</w:t>
      </w:r>
    </w:p>
    <w:p w:rsidR="005E532A" w:rsidRPr="00F54D03" w:rsidRDefault="005E532A" w:rsidP="00F54D0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54D03">
        <w:rPr>
          <w:rFonts w:ascii="Times New Roman" w:hAnsi="Times New Roman" w:cs="Times New Roman"/>
          <w:sz w:val="24"/>
          <w:szCs w:val="24"/>
        </w:rPr>
        <w:t>В конце игры можно ответить на вопросы: «Без чего не приготовить щи? (блины, окрошку и т.д.)»  А так же: «Что добавим в пельмени? (сбитень и т.д.)» Это поможет совершенствовать умение детей изменять существительные по падежам (родительный и винительный)</w:t>
      </w:r>
    </w:p>
    <w:p w:rsidR="00EB7EF8" w:rsidRPr="00F54D03" w:rsidRDefault="003D0442" w:rsidP="00F54D0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54D03">
        <w:rPr>
          <w:rFonts w:ascii="Times New Roman" w:hAnsi="Times New Roman" w:cs="Times New Roman"/>
          <w:b/>
          <w:sz w:val="24"/>
          <w:szCs w:val="24"/>
        </w:rPr>
        <w:t>Рекомендации по использованию в практике работы ДОУ</w:t>
      </w:r>
      <w:r w:rsidR="005E532A" w:rsidRPr="00F54D03">
        <w:rPr>
          <w:rFonts w:ascii="Times New Roman" w:hAnsi="Times New Roman" w:cs="Times New Roman"/>
          <w:b/>
          <w:sz w:val="24"/>
          <w:szCs w:val="24"/>
        </w:rPr>
        <w:t xml:space="preserve">:  </w:t>
      </w:r>
      <w:r w:rsidRPr="00F54D03">
        <w:rPr>
          <w:rFonts w:ascii="Times New Roman" w:hAnsi="Times New Roman" w:cs="Times New Roman"/>
          <w:sz w:val="24"/>
          <w:szCs w:val="24"/>
        </w:rPr>
        <w:t xml:space="preserve">Данную игру можно использовать как методическую разработку на занятиях, посвященных таким праздникам, как: «Рождество», «День России», «Масленичная неделя». Также данная дидактическая игра подойдет как наглядный материал в уголке народного творчества и для индивидуальных занятий с детьми. </w:t>
      </w:r>
    </w:p>
    <w:sectPr w:rsidR="00EB7EF8" w:rsidRPr="00F54D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ED6"/>
    <w:rsid w:val="00052ED6"/>
    <w:rsid w:val="003D0442"/>
    <w:rsid w:val="00590535"/>
    <w:rsid w:val="005E532A"/>
    <w:rsid w:val="00EB7EF8"/>
    <w:rsid w:val="00F54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393</Words>
  <Characters>2245</Characters>
  <Application>Microsoft Office Word</Application>
  <DocSecurity>0</DocSecurity>
  <Lines>18</Lines>
  <Paragraphs>5</Paragraphs>
  <ScaleCrop>false</ScaleCrop>
  <Company/>
  <LinksUpToDate>false</LinksUpToDate>
  <CharactersWithSpaces>2633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7</cp:revision>
  <dcterms:created xsi:type="dcterms:W3CDTF">2024-01-31T09:56:00Z</dcterms:created>
  <dcterms:modified xsi:type="dcterms:W3CDTF">2024-02-01T02:24:00Z</dcterms:modified>
</cp:coreProperties>
</file>